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9000" w:type="dxa"/>
      </w:tblGrid>
      <w:tblPr>
        <w:tblW w:w="0" w:type="auto"/>
        <w:tblLayout w:type="autofit"/>
        <w:bidiVisual w:val="0"/>
      </w:tblPr>
      <w:tcPr>
        <w:shd w:val="clear" w:fill="13334d"/>
      </w:tcPr>
      <w:tr>
        <w:trPr/>
        <w:tc>
          <w:tcPr>
            <w:tcW w:w="9000" w:type="dxa"/>
            <w:shd w:val="clear" w:fill="F4F4F4"/>
          </w:tcPr>
          <w:tbl>
            <w:tblGrid>
              <w:gridCol w:w="225" w:type="dxa"/>
              <w:gridCol w:w="225" w:type="dxa"/>
            </w:tblGrid>
            <w:tr>
              <w:trPr/>
              <w:tc>
                <w:tcPr>
                  <w:tcW w:w="225" w:type="dxa"/>
                </w:tcPr>
                <w:p>
                  <w:pPr/>
                  <w:r>
                    <w:rPr>
                      <w:color w:val="13334d"/>
                      <w:sz w:val="10"/>
                      <w:szCs w:val="10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25" w:type="dxa"/>
                </w:tcPr>
                <w:p>
                  <w:pPr/>
                  <w:r>
                    <w:rPr>
                      <w:color w:val="13334d"/>
                      <w:sz w:val="10"/>
                      <w:szCs w:val="10"/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/>
              <w:tc>
                <w:tcPr>
                  <w:tcW w:w="225" w:type="dxa"/>
                </w:tcPr>
                <w:p/>
              </w:tc>
              <w:tc>
                <w:tcPr/>
                <w:p>
                  <w:pPr/>
                  <w:r>
                    <w:rPr>
                      <w:color w:val="13334d"/>
                      <w:sz w:val="20"/>
                      <w:szCs w:val="20"/>
                      <w:b w:val="1"/>
                      <w:bCs w:val="1"/>
                    </w:rPr>
                    <w:t xml:space="preserve">Search summary of 29/08/2025</w:t>
                  </w:r>
                </w:p>
                <w:p>
                  <w:pPr/>
                  <w:r>
                    <w:rPr>
                      <w:color w:val="13334d"/>
                      <w:sz w:val="20"/>
                      <w:szCs w:val="20"/>
                    </w:rPr>
                    <w:t xml:space="preserve">Article(s) found: 0</w:t>
                  </w:r>
                </w:p>
                <w:p>
                  <w:pPr/>
                  <w:r>
                    <w:rPr>
                      <w:color w:val="13334d"/>
                      <w:sz w:val="20"/>
                      <w:szCs w:val="20"/>
                    </w:rPr>
                    <w:t xml:space="preserve">Directive 2018</w:t>
                  </w:r>
                </w:p>
                <w:p>
                  <w:pPr/>
                  <w:r>
                    <w:rPr>
                      <w:color w:val="13334d"/>
                      <w:sz w:val="20"/>
                      <w:szCs w:val="20"/>
                    </w:rPr>
                    <w:t xml:space="preserve">AVMSD Articles: All</w:t>
                  </w:r>
                </w:p>
                <w:p>
                  <w:pPr/>
                  <w:r>
                    <w:rPr>
                      <w:color w:val="13334d"/>
                      <w:sz w:val="20"/>
                      <w:szCs w:val="20"/>
                    </w:rPr>
                    <w:t xml:space="preserve">Countries: </w:t>
                  </w:r>
                </w:p>
                <w:p>
                  <w:pPr>
                    <w:numPr>
                      <w:ilvl w:val="0"/>
                      <w:numId w:val="12"/>
                    </w:numPr>
                  </w:pPr>
                  <w:r>
                    <w:rPr>
                      <w:color w:val="13334d"/>
                      <w:sz w:val="20"/>
                      <w:szCs w:val="20"/>
                    </w:rPr>
                    <w:t xml:space="preserve">Slovakia</w:t>
                  </w:r>
                </w:p>
              </w:tc>
            </w:tr>
            <w:tr>
              <w:trPr/>
              <w:tc>
                <w:tcPr>
                  <w:tcW w:w="225" w:type="dxa"/>
                </w:tcPr>
                <w:p>
                  <w:pPr/>
                  <w:r>
                    <w:rPr>
                      <w:color w:val="13334d"/>
                      <w:sz w:val="10"/>
                      <w:szCs w:val="10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25" w:type="dxa"/>
                </w:tcPr>
                <w:p>
                  <w:pPr/>
                  <w:r>
                    <w:rPr>
                      <w:color w:val="13334d"/>
                      <w:sz w:val="10"/>
                      <w:szCs w:val="10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p/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13334d"/>
        <w:sz w:val="20"/>
        <w:szCs w:val="20"/>
      </w:rPr>
      <w:t xml:space="preserve">© European Audiovisual Observatory (Council of Europe) 2025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750" w:type="dxa"/>
      <w:gridCol w:w="500" w:type="dxa"/>
      <w:gridCol w:w="4750" w:type="dxa"/>
    </w:tblGrid>
    <w:tr>
      <w:trPr/>
      <w:tc>
        <w:tcPr>
          <w:tcW w:w="4750" w:type="dxa"/>
        </w:tcPr>
        <w:p>
          <w:pPr>
            <w:jc w:val="left"/>
          </w:pPr>
          <w:r>
            <w:pict>
              <v:shape type="#_x0000_t75" style="width:66pt; height:62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500" w:type="dxa"/>
        </w:tcPr>
        <w:p/>
      </w:tc>
      <w:tc>
        <w:tcPr>
          <w:tcW w:w="4750" w:type="dxa"/>
        </w:tcPr>
        <w:p>
          <w:pPr>
            <w:jc w:val="left"/>
          </w:pPr>
          <w:r>
            <w:pict>
              <v:shape type="#_x0000_t75" style="width:109pt; height:62pt; margin-left:0pt; margin-top:0pt; mso-position-horizontal:left; mso-position-vertical:top; mso-position-horizontal-relative:char; mso-position-vertical-relative:line;">
                <w10:wrap type="inline"/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nsid w:val="AF184C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2">
    <w:abstractNumId w:val="1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hAnsi="PT Sans" w:eastAsia="PT Sans" w:cs="PT Sans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main.title"/>
    <w:rPr>
      <w:color w:val="000000"/>
      <w:sz w:val="52"/>
      <w:szCs w:val="52"/>
      <w:b w:val="1"/>
      <w:bCs w:val="1"/>
    </w:rPr>
  </w:style>
  <w:style w:type="character">
    <w:name w:val="directive.title"/>
    <w:rPr>
      <w:color w:val="13334d"/>
      <w:sz w:val="36"/>
      <w:szCs w:val="36"/>
      <w:b w:val="1"/>
      <w:bCs w:val="1"/>
    </w:rPr>
  </w:style>
  <w:style w:type="character">
    <w:name w:val="directive.content"/>
    <w:rPr>
      <w:color w:val="000000"/>
      <w:sz w:val="22"/>
      <w:szCs w:val="22"/>
    </w:rPr>
  </w:style>
  <w:style w:type="character">
    <w:name w:val="country"/>
    <w:rPr>
      <w:color w:val="000000"/>
      <w:sz w:val="32"/>
      <w:szCs w:val="32"/>
      <w:b w:val="1"/>
      <w:bCs w:val="1"/>
    </w:rPr>
  </w:style>
  <w:style w:type="character">
    <w:name w:val="transposition.header"/>
    <w:rPr>
      <w:color w:val="666666"/>
      <w:sz w:val="24"/>
      <w:szCs w:val="24"/>
      <w:smallCaps w:val="1"/>
      <w:caps w:val="0"/>
    </w:rPr>
  </w:style>
  <w:style w:type="character">
    <w:name w:val="transposition.title"/>
    <w:rPr>
      <w:color w:val="434343"/>
      <w:sz w:val="28"/>
      <w:szCs w:val="28"/>
      <w:b w:val="1"/>
      <w:bCs w:val="1"/>
    </w:rPr>
  </w:style>
  <w:style w:type="character">
    <w:name w:val="transposition.titleOriginal"/>
    <w:rPr>
      <w:color w:val="434343"/>
      <w:sz w:val="28"/>
      <w:szCs w:val="28"/>
      <w:b w:val="1"/>
      <w:bCs w:val="1"/>
      <w:i w:val="1"/>
      <w:iCs w:val="1"/>
    </w:rPr>
  </w:style>
  <w:style w:type="character">
    <w:name w:val="transposition.titleEnglish"/>
    <w:rPr>
      <w:color w:val="434343"/>
      <w:sz w:val="28"/>
      <w:szCs w:val="28"/>
      <w:b w:val="1"/>
      <w:bCs w:val="1"/>
    </w:rPr>
  </w:style>
  <w:style w:type="character">
    <w:name w:val="transposition.content"/>
    <w:rPr>
      <w:color w:val="000000"/>
      <w:sz w:val="22"/>
      <w:szCs w:val="22"/>
    </w:rPr>
  </w:style>
  <w:style w:type="character">
    <w:name w:val="transposition.contentOriginal"/>
    <w:rPr>
      <w:color w:val="000000"/>
      <w:sz w:val="22"/>
      <w:szCs w:val="22"/>
    </w:rPr>
  </w:style>
  <w:style w:type="character">
    <w:name w:val="transposition.contentEnglish"/>
    <w:rPr>
      <w:color w:val="000000"/>
      <w:sz w:val="22"/>
      <w:szCs w:val="22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2025-08-29T19:34:50+00:00</dcterms:created>
  <dcterms:modified xsi:type="dcterms:W3CDTF">2025-08-29T19:34:50+00:00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